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9E00" w14:textId="1D3129DE" w:rsidR="002A6F50" w:rsidRDefault="00784636" w:rsidP="002A6F50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NSM</w:t>
      </w:r>
      <w:r w:rsidR="006162CA">
        <w:rPr>
          <w:i/>
        </w:rPr>
        <w:t xml:space="preserve"> P</w:t>
      </w:r>
      <w:r w:rsidR="00850AEA">
        <w:rPr>
          <w:i/>
        </w:rPr>
        <w:t>rimes</w:t>
      </w:r>
      <w:r>
        <w:rPr>
          <w:i/>
        </w:rPr>
        <w:t xml:space="preserve"> - </w:t>
      </w:r>
      <w:r w:rsidR="0012673D">
        <w:rPr>
          <w:i/>
        </w:rPr>
        <w:t>20</w:t>
      </w:r>
      <w:r w:rsidR="00D10C5D">
        <w:rPr>
          <w:i/>
        </w:rPr>
        <w:t>20</w:t>
      </w:r>
      <w:r>
        <w:rPr>
          <w:i/>
        </w:rPr>
        <w:t xml:space="preserve"> exponents, </w:t>
      </w:r>
      <w:r w:rsidR="00007490">
        <w:rPr>
          <w:i/>
        </w:rPr>
        <w:t xml:space="preserve">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</w:p>
    <w:p w14:paraId="1833D96F" w14:textId="6CEEC7F6" w:rsidR="007374E4" w:rsidRDefault="00BA08F4" w:rsidP="002A6F50">
      <w:pPr>
        <w:keepNext/>
        <w:spacing w:after="120" w:line="280" w:lineRule="exact"/>
        <w:jc w:val="center"/>
        <w:outlineLvl w:val="0"/>
      </w:pPr>
      <w:r>
        <w:t>V</w:t>
      </w:r>
      <w:r w:rsidR="007374E4">
        <w:t xml:space="preserve">ersion </w:t>
      </w:r>
      <w:r w:rsidR="00D10C5D">
        <w:t>3.0</w:t>
      </w:r>
      <w:r w:rsidR="0012673D">
        <w:t xml:space="preserve"> - </w:t>
      </w:r>
      <w:r w:rsidR="00D10C5D">
        <w:t>2020</w:t>
      </w:r>
    </w:p>
    <w:p w14:paraId="3BF3D275" w14:textId="269CCF83" w:rsidR="007374E4" w:rsidRDefault="007374E4" w:rsidP="002A6F50">
      <w:pPr>
        <w:keepNext/>
        <w:spacing w:after="120" w:line="280" w:lineRule="exact"/>
        <w:jc w:val="center"/>
        <w:outlineLvl w:val="0"/>
        <w:rPr>
          <w:rFonts w:ascii="Arial" w:hAnsi="Arial" w:cs="Arial"/>
          <w:b/>
          <w:sz w:val="20"/>
        </w:rPr>
      </w:pPr>
    </w:p>
    <w:tbl>
      <w:tblPr>
        <w:tblW w:w="85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28"/>
        <w:gridCol w:w="2642"/>
      </w:tblGrid>
      <w:tr w:rsidR="00D10C5D" w:rsidRPr="00C112D2" w14:paraId="4F8AB307" w14:textId="77777777" w:rsidTr="00EF0567">
        <w:trPr>
          <w:cantSplit/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89CF359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nl-NL"/>
              </w:rPr>
            </w:pPr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 xml:space="preserve">ik, jij, iemand,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iets~ding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, mensen, lichaam</w:t>
            </w:r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83049C3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723FF2">
              <w:rPr>
                <w:rFonts w:ascii="Arial" w:hAnsi="Arial"/>
                <w:sz w:val="18"/>
              </w:rPr>
              <w:t>substantives</w:t>
            </w:r>
          </w:p>
        </w:tc>
      </w:tr>
      <w:tr w:rsidR="00D10C5D" w:rsidRPr="00C112D2" w14:paraId="0A9A7C03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702F0AF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z w:val="20"/>
              </w:rPr>
            </w:pPr>
            <w:proofErr w:type="spellStart"/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i</w:t>
            </w:r>
            <w:proofErr w:type="spellEnd"/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 xml:space="preserve">, you, someone, </w:t>
            </w:r>
            <w:proofErr w:type="spellStart"/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6D81495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D10C5D" w:rsidRPr="00C112D2" w14:paraId="7D95309C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394376F" w14:textId="77777777" w:rsidR="00D10C5D" w:rsidRPr="00D10C5D" w:rsidRDefault="00D10C5D" w:rsidP="00EF0567">
            <w:pPr>
              <w:pStyle w:val="Table"/>
              <w:keepNext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soort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deel</w:t>
            </w:r>
            <w:proofErr w:type="spellEnd"/>
          </w:p>
        </w:tc>
        <w:tc>
          <w:tcPr>
            <w:tcW w:w="2642" w:type="dxa"/>
            <w:vMerge w:val="restart"/>
            <w:tcBorders>
              <w:right w:val="single" w:sz="6" w:space="0" w:color="auto"/>
            </w:tcBorders>
          </w:tcPr>
          <w:p w14:paraId="481F8DF1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D10C5D" w:rsidRPr="00C112D2" w14:paraId="74391E08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F76DD9C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kind, part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E209D22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728BF9B6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E41FC56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dit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hetzelfde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andere~anders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7A4A94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determiners</w:t>
            </w:r>
          </w:p>
        </w:tc>
      </w:tr>
      <w:tr w:rsidR="00D10C5D" w:rsidRPr="00C112D2" w14:paraId="75451F2A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EF7B52C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FEE5523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41759B00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7C98D68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  <w:lang w:val="nl-NL"/>
              </w:rPr>
            </w:pPr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 xml:space="preserve">één, twee,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sommige~wat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, alle, veel, weinig</w:t>
            </w:r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A42D86E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quantifiers</w:t>
            </w:r>
          </w:p>
        </w:tc>
      </w:tr>
      <w:tr w:rsidR="00D10C5D" w:rsidRPr="00C112D2" w14:paraId="261CFF21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7C81AD4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D10C5D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2BA09F6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1616C88C" w14:textId="77777777" w:rsidTr="00EF0567">
        <w:trPr>
          <w:cantSplit/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17469E2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goed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slecht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A0ED53A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evaluators</w:t>
            </w:r>
          </w:p>
        </w:tc>
      </w:tr>
      <w:tr w:rsidR="00D10C5D" w:rsidRPr="00C112D2" w14:paraId="7544FF72" w14:textId="77777777" w:rsidTr="00EF0567">
        <w:trPr>
          <w:cantSplit/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318585D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8028F6C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7FFED558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308A7C1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groot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klein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189452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descriptors</w:t>
            </w:r>
          </w:p>
        </w:tc>
      </w:tr>
      <w:tr w:rsidR="00D10C5D" w:rsidRPr="00C112D2" w14:paraId="4C19D816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4B7CB7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0FC5A1C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2B565039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6839DC2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  <w:lang w:val="nl-NL"/>
              </w:rPr>
            </w:pPr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weten, denken, willen, niet willen, voelen, zien, horen</w:t>
            </w:r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247E62E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mental predicates</w:t>
            </w:r>
          </w:p>
        </w:tc>
      </w:tr>
      <w:tr w:rsidR="00D10C5D" w:rsidRPr="00C112D2" w14:paraId="707D3C49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950688F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CC8053A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35ACD996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F7EC1E5" w14:textId="77777777" w:rsidR="00D10C5D" w:rsidRPr="00D10C5D" w:rsidRDefault="00D10C5D" w:rsidP="00EF0567">
            <w:pPr>
              <w:pStyle w:val="Table"/>
              <w:keepNext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zeggen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woorden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waar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CE12DF5" w14:textId="77777777" w:rsidR="00D10C5D" w:rsidRPr="00723FF2" w:rsidRDefault="00D10C5D" w:rsidP="00EF0567">
            <w:pPr>
              <w:pStyle w:val="Table"/>
              <w:keepNext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speech</w:t>
            </w:r>
          </w:p>
        </w:tc>
      </w:tr>
      <w:tr w:rsidR="00D10C5D" w:rsidRPr="00C112D2" w14:paraId="0A9690D2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241134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B4DD31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30567CD3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D3E90F8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doen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gebeuren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bewegen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44C5B46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D10C5D" w:rsidRPr="00C112D2" w14:paraId="2F5C6FFC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0FF6FD1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714B23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54AF4CBF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840D591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  <w:lang w:val="nl-NL"/>
              </w:rPr>
            </w:pPr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(ergens) zijn, er is, (iemand/iets) zijn</w:t>
            </w:r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A4DC5F0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location, existence,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723FF2">
              <w:rPr>
                <w:rFonts w:ascii="Arial" w:hAnsi="Arial"/>
                <w:sz w:val="18"/>
              </w:rPr>
              <w:t>specification</w:t>
            </w:r>
          </w:p>
        </w:tc>
      </w:tr>
      <w:tr w:rsidR="00D10C5D" w:rsidRPr="00C112D2" w14:paraId="794BA426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4201CF1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03366C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6739FEEF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65E53A9E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van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mij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 (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zijn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)</w:t>
            </w:r>
          </w:p>
        </w:tc>
        <w:tc>
          <w:tcPr>
            <w:tcW w:w="2642" w:type="dxa"/>
            <w:vMerge w:val="restart"/>
            <w:tcBorders>
              <w:right w:val="single" w:sz="6" w:space="0" w:color="auto"/>
            </w:tcBorders>
          </w:tcPr>
          <w:p w14:paraId="2606A022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723FF2">
              <w:rPr>
                <w:rFonts w:ascii="Arial" w:hAnsi="Arial"/>
                <w:sz w:val="18"/>
              </w:rPr>
              <w:t>possession</w:t>
            </w:r>
          </w:p>
        </w:tc>
      </w:tr>
      <w:tr w:rsidR="00D10C5D" w:rsidRPr="00C112D2" w14:paraId="334C5A73" w14:textId="77777777" w:rsidTr="00EF0567">
        <w:trPr>
          <w:jc w:val="center"/>
        </w:trPr>
        <w:tc>
          <w:tcPr>
            <w:tcW w:w="59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36F5F4B6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(is) mine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4B9B473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5EE6B755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336A9DF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leven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sterven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31F9D6A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life and death</w:t>
            </w:r>
          </w:p>
        </w:tc>
      </w:tr>
      <w:tr w:rsidR="00D10C5D" w:rsidRPr="00C112D2" w14:paraId="6679086B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4143130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5AFDB33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7BC9410D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C44E95B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  <w:lang w:val="nl-NL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wanneer~moment~keer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 xml:space="preserve">, nu,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voor~ervoor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na~erna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, een lange tijd, een korte tijd, voor een tijdje, ogenblik</w:t>
            </w:r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AB924E6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time</w:t>
            </w:r>
          </w:p>
        </w:tc>
      </w:tr>
      <w:tr w:rsidR="00D10C5D" w:rsidRPr="00C112D2" w14:paraId="27010C2E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D18415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proofErr w:type="spellStart"/>
            <w:r w:rsidRPr="00D10C5D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D10C5D"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proofErr w:type="spellEnd"/>
            <w:r w:rsidRPr="00D10C5D">
              <w:rPr>
                <w:rFonts w:ascii="Arial" w:hAnsi="Arial" w:cs="Arial"/>
                <w:smallCaps/>
                <w:spacing w:val="-3"/>
                <w:sz w:val="20"/>
              </w:rPr>
              <w:t>, now, before, after, a long time, a short time, for some time, moment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AC51D47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583C85A9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E3CFD07" w14:textId="77777777" w:rsidR="00D10C5D" w:rsidRPr="00D10C5D" w:rsidRDefault="00D10C5D" w:rsidP="00EF0567">
            <w:pPr>
              <w:pStyle w:val="Table"/>
              <w:keepLines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nl-NL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waar~plaats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, hier, boven, onder, ver, dichtbij, zijde, in, aanraken</w:t>
            </w:r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4C3D7DA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place</w:t>
            </w:r>
          </w:p>
        </w:tc>
      </w:tr>
      <w:tr w:rsidR="00D10C5D" w:rsidRPr="00C112D2" w14:paraId="36E01C67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4E07877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D10C5D">
              <w:rPr>
                <w:rFonts w:ascii="Arial" w:hAnsi="Arial"/>
                <w:smallCaps/>
                <w:spacing w:val="-2"/>
                <w:sz w:val="20"/>
              </w:rPr>
              <w:t>where~place</w:t>
            </w:r>
            <w:proofErr w:type="spellEnd"/>
            <w:r w:rsidRPr="00D10C5D">
              <w:rPr>
                <w:rFonts w:ascii="Arial" w:hAnsi="Arial"/>
                <w:smallCaps/>
                <w:spacing w:val="-2"/>
                <w:sz w:val="20"/>
              </w:rPr>
              <w:t>, here, above, below, far, near, side, inside, touch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27A3F6D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1FEAC2C2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EAE7329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  <w:lang w:val="nl-NL"/>
              </w:rPr>
            </w:pPr>
            <w:r w:rsidRPr="00D10C5D">
              <w:rPr>
                <w:rFonts w:ascii="Arial" w:eastAsia="Times New Roman" w:hAnsi="Arial" w:cs="Arial"/>
                <w:b/>
                <w:smallCaps/>
                <w:sz w:val="20"/>
                <w:lang w:val="nl-NL"/>
              </w:rPr>
              <w:t>niet, misschien, kunnen, omdat, als</w:t>
            </w:r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584BA46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logical concepts</w:t>
            </w:r>
          </w:p>
        </w:tc>
      </w:tr>
      <w:tr w:rsidR="00D10C5D" w:rsidRPr="00C112D2" w14:paraId="5CA7A9B9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C3E5037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 xml:space="preserve">not, maybe, can, </w:t>
            </w:r>
            <w:proofErr w:type="gramStart"/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because,</w:t>
            </w:r>
            <w:proofErr w:type="gramEnd"/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 xml:space="preserve"> if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D980940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347B1098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727175E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zeer</w:t>
            </w:r>
            <w:proofErr w:type="spellEnd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meer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1B83FFA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723FF2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D10C5D" w:rsidRPr="00C112D2" w14:paraId="15B9A716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0386897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114CBC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10C5D" w:rsidRPr="00C112D2" w14:paraId="69FE6BAA" w14:textId="77777777" w:rsidTr="00EF0567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4BA1DB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D10C5D">
              <w:rPr>
                <w:rFonts w:ascii="Arial" w:eastAsia="Times New Roman" w:hAnsi="Arial" w:cs="Arial"/>
                <w:b/>
                <w:smallCaps/>
                <w:sz w:val="20"/>
              </w:rPr>
              <w:t>zoals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68CFE24" w14:textId="77777777" w:rsidR="00D10C5D" w:rsidRPr="00723FF2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723FF2">
              <w:rPr>
                <w:rFonts w:ascii="Arial" w:hAnsi="Arial"/>
                <w:sz w:val="18"/>
              </w:rPr>
              <w:t>similarity</w:t>
            </w:r>
          </w:p>
        </w:tc>
      </w:tr>
      <w:tr w:rsidR="00D10C5D" w:rsidRPr="00C112D2" w14:paraId="7A38D7DB" w14:textId="77777777" w:rsidTr="00EF0567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07548A0" w14:textId="77777777" w:rsidR="00D10C5D" w:rsidRPr="00D10C5D" w:rsidRDefault="00D10C5D" w:rsidP="00EF0567">
            <w:pPr>
              <w:pStyle w:val="Table"/>
              <w:widowControl w:val="0"/>
              <w:tabs>
                <w:tab w:val="clear" w:pos="284"/>
                <w:tab w:val="clear" w:pos="3119"/>
              </w:tabs>
              <w:spacing w:line="240" w:lineRule="auto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D10C5D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proofErr w:type="spellEnd"/>
          </w:p>
        </w:tc>
        <w:tc>
          <w:tcPr>
            <w:tcW w:w="26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E70033C" w14:textId="77777777" w:rsidR="00D10C5D" w:rsidRPr="00723FF2" w:rsidRDefault="00D10C5D" w:rsidP="00EF0567">
            <w:pPr>
              <w:pStyle w:val="Table"/>
              <w:widowControl w:val="0"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5DC2E375" w14:textId="77777777" w:rsidR="00D10C5D" w:rsidRPr="007374E4" w:rsidRDefault="00D10C5D" w:rsidP="002A6F50">
      <w:pPr>
        <w:keepNext/>
        <w:spacing w:after="120" w:line="280" w:lineRule="exact"/>
        <w:jc w:val="center"/>
        <w:outlineLvl w:val="0"/>
        <w:rPr>
          <w:rFonts w:ascii="Arial" w:hAnsi="Arial" w:cs="Arial"/>
          <w:b/>
          <w:sz w:val="20"/>
        </w:rPr>
      </w:pPr>
    </w:p>
    <w:p w14:paraId="1082A97A" w14:textId="5CB37471" w:rsidR="00633FB8" w:rsidRDefault="002A6F50" w:rsidP="00A96B95">
      <w:pPr>
        <w:tabs>
          <w:tab w:val="clear" w:pos="284"/>
        </w:tabs>
        <w:spacing w:before="120" w:line="360" w:lineRule="auto"/>
        <w:ind w:left="142" w:right="-11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A30318">
        <w:rPr>
          <w:sz w:val="22"/>
        </w:rPr>
        <w:t xml:space="preserve">Exponents of primes can be polysemous, </w:t>
      </w:r>
      <w:proofErr w:type="gramStart"/>
      <w:r w:rsidR="00A30318">
        <w:rPr>
          <w:sz w:val="22"/>
        </w:rPr>
        <w:t>i.e.</w:t>
      </w:r>
      <w:proofErr w:type="gramEnd"/>
      <w:r w:rsidR="00A30318">
        <w:rPr>
          <w:sz w:val="22"/>
        </w:rPr>
        <w:t xml:space="preserve"> they can have other, additional meanings</w:t>
      </w:r>
      <w:r w:rsidRPr="000A2BE4">
        <w:rPr>
          <w:sz w:val="22"/>
        </w:rPr>
        <w:t xml:space="preserve"> • Exponents of primes may be words, bound morphemes, or phrasemes • They can be formally complex • They can have language-specific combinatorial variants (</w:t>
      </w:r>
      <w:proofErr w:type="spellStart"/>
      <w:r w:rsidRPr="000A2BE4">
        <w:rPr>
          <w:sz w:val="22"/>
        </w:rPr>
        <w:t>allolexes</w:t>
      </w:r>
      <w:proofErr w:type="spellEnd"/>
      <w:r w:rsidRPr="000A2BE4">
        <w:rPr>
          <w:sz w:val="22"/>
        </w:rPr>
        <w:t>, indicated with ~) • Each prime has well-specified syntactic (combinatorial) properties.</w:t>
      </w:r>
    </w:p>
    <w:sectPr w:rsidR="00633FB8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50"/>
    <w:rsid w:val="00007490"/>
    <w:rsid w:val="0001100C"/>
    <w:rsid w:val="000B4738"/>
    <w:rsid w:val="001206C8"/>
    <w:rsid w:val="0012673D"/>
    <w:rsid w:val="0014760A"/>
    <w:rsid w:val="00180A69"/>
    <w:rsid w:val="001B48D7"/>
    <w:rsid w:val="00216C0D"/>
    <w:rsid w:val="0024115A"/>
    <w:rsid w:val="002A6F50"/>
    <w:rsid w:val="002D345E"/>
    <w:rsid w:val="003D0E3D"/>
    <w:rsid w:val="0049096B"/>
    <w:rsid w:val="004C7F20"/>
    <w:rsid w:val="00510C43"/>
    <w:rsid w:val="006162CA"/>
    <w:rsid w:val="00633FB8"/>
    <w:rsid w:val="0069112E"/>
    <w:rsid w:val="006C06B4"/>
    <w:rsid w:val="007374E4"/>
    <w:rsid w:val="00784636"/>
    <w:rsid w:val="007B1FFF"/>
    <w:rsid w:val="00850AEA"/>
    <w:rsid w:val="00864100"/>
    <w:rsid w:val="00915757"/>
    <w:rsid w:val="009308BE"/>
    <w:rsid w:val="00946898"/>
    <w:rsid w:val="009A3481"/>
    <w:rsid w:val="00A30318"/>
    <w:rsid w:val="00A96B95"/>
    <w:rsid w:val="00AE44B9"/>
    <w:rsid w:val="00BA08F4"/>
    <w:rsid w:val="00C55498"/>
    <w:rsid w:val="00CF58C6"/>
    <w:rsid w:val="00D04354"/>
    <w:rsid w:val="00D10C5D"/>
    <w:rsid w:val="00D64720"/>
    <w:rsid w:val="00DD3653"/>
    <w:rsid w:val="00DD4703"/>
    <w:rsid w:val="00E077E0"/>
    <w:rsid w:val="00E66ED3"/>
    <w:rsid w:val="00E86C7C"/>
    <w:rsid w:val="00EA5F97"/>
    <w:rsid w:val="00F118BB"/>
    <w:rsid w:val="00F516B6"/>
    <w:rsid w:val="00F7567E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DA009"/>
  <w14:defaultImageDpi w14:val="300"/>
  <w15:docId w15:val="{E00649C7-A778-4994-8ADA-1D14B7F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1534</Characters>
  <Application>Microsoft Office Word</Application>
  <DocSecurity>0</DocSecurity>
  <Lines>85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Lauren Sadow</cp:lastModifiedBy>
  <cp:revision>3</cp:revision>
  <dcterms:created xsi:type="dcterms:W3CDTF">2021-10-29T04:59:00Z</dcterms:created>
  <dcterms:modified xsi:type="dcterms:W3CDTF">2021-10-29T05:04:00Z</dcterms:modified>
</cp:coreProperties>
</file>